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4" w:rsidRPr="00F134B4" w:rsidRDefault="00F134B4" w:rsidP="00F134B4">
      <w:pPr>
        <w:ind w:right="57" w:firstLine="709"/>
        <w:jc w:val="center"/>
        <w:rPr>
          <w:b/>
          <w:sz w:val="28"/>
          <w:szCs w:val="28"/>
          <w:lang w:eastAsia="en-US"/>
        </w:rPr>
      </w:pPr>
      <w:r w:rsidRPr="00F134B4">
        <w:rPr>
          <w:b/>
          <w:sz w:val="28"/>
          <w:szCs w:val="28"/>
          <w:lang w:eastAsia="en-US"/>
        </w:rPr>
        <w:t xml:space="preserve">Об изменении налоговой ставки НДС </w:t>
      </w:r>
      <w:r w:rsidRPr="00F134B4">
        <w:rPr>
          <w:b/>
          <w:sz w:val="28"/>
          <w:szCs w:val="28"/>
          <w:lang w:eastAsia="en-US"/>
        </w:rPr>
        <w:br/>
        <w:t>с 1 января 2019 года  (письмо ФНС России ЕД-4-20/24234@ от 13.12.2018г.)</w:t>
      </w:r>
    </w:p>
    <w:p w:rsidR="00F134B4" w:rsidRDefault="00F134B4" w:rsidP="00F134B4">
      <w:pPr>
        <w:ind w:right="57" w:firstLine="709"/>
        <w:jc w:val="both"/>
        <w:rPr>
          <w:sz w:val="28"/>
          <w:szCs w:val="28"/>
          <w:lang w:eastAsia="en-US"/>
        </w:rPr>
      </w:pPr>
    </w:p>
    <w:p w:rsidR="00F134B4" w:rsidRPr="0036322A" w:rsidRDefault="00F134B4" w:rsidP="00F134B4">
      <w:pPr>
        <w:ind w:right="57" w:firstLine="709"/>
        <w:jc w:val="both"/>
        <w:rPr>
          <w:sz w:val="28"/>
          <w:szCs w:val="28"/>
          <w:lang w:eastAsia="en-US"/>
        </w:rPr>
      </w:pPr>
      <w:r w:rsidRPr="0036322A">
        <w:rPr>
          <w:sz w:val="28"/>
          <w:szCs w:val="28"/>
          <w:lang w:eastAsia="en-US"/>
        </w:rPr>
        <w:t>Федеральная налоговая служба в связи с принятием Федерального закона от 03.08.2018 № 303-ФЗ «О внесении изменений в отдельные законодательные акты Российской Федерации о налогах и сборах»</w:t>
      </w:r>
      <w:r>
        <w:rPr>
          <w:sz w:val="28"/>
          <w:szCs w:val="28"/>
          <w:lang w:eastAsia="en-US"/>
        </w:rPr>
        <w:t xml:space="preserve">, а также в дополнение к ранее направленному письму ФНС России от 03.10.2018 № </w:t>
      </w:r>
      <w:r w:rsidRPr="00BF50F5">
        <w:rPr>
          <w:sz w:val="28"/>
          <w:szCs w:val="28"/>
          <w:lang w:eastAsia="en-US"/>
        </w:rPr>
        <w:t xml:space="preserve">ЕД-4-20/19309@ </w:t>
      </w:r>
      <w:r w:rsidRPr="0036322A">
        <w:rPr>
          <w:sz w:val="28"/>
          <w:szCs w:val="28"/>
          <w:lang w:eastAsia="en-US"/>
        </w:rPr>
        <w:t>сообщает следующее.</w:t>
      </w:r>
    </w:p>
    <w:p w:rsidR="00F134B4" w:rsidRPr="0036322A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2A">
        <w:rPr>
          <w:sz w:val="28"/>
          <w:szCs w:val="28"/>
          <w:lang w:eastAsia="en-US"/>
        </w:rPr>
        <w:t>Статьей 4</w:t>
      </w:r>
      <w:r w:rsidRPr="0036322A">
        <w:rPr>
          <w:sz w:val="28"/>
          <w:szCs w:val="28"/>
          <w:vertAlign w:val="superscript"/>
          <w:lang w:eastAsia="en-US"/>
        </w:rPr>
        <w:t>7</w:t>
      </w:r>
      <w:r w:rsidRPr="0036322A">
        <w:rPr>
          <w:sz w:val="28"/>
          <w:szCs w:val="28"/>
          <w:lang w:eastAsia="en-US"/>
        </w:rPr>
        <w:t xml:space="preserve"> Федерального закона от 22.05.2003 № 54-ФЗ «О применении контрольно-кассовой техник</w:t>
      </w:r>
      <w:r>
        <w:rPr>
          <w:sz w:val="28"/>
          <w:szCs w:val="28"/>
          <w:lang w:eastAsia="en-US"/>
        </w:rPr>
        <w:t>и</w:t>
      </w:r>
      <w:r w:rsidRPr="0036322A">
        <w:rPr>
          <w:sz w:val="28"/>
          <w:szCs w:val="28"/>
          <w:lang w:eastAsia="en-US"/>
        </w:rPr>
        <w:t xml:space="preserve"> при осуществлении расчетов в Российской Федерации» утверждены обязательные реквизиты кассового чека и бланка строгой отчетности, к числу которых также относится </w:t>
      </w:r>
      <w:r w:rsidRPr="0036322A">
        <w:rPr>
          <w:sz w:val="28"/>
          <w:szCs w:val="28"/>
        </w:rPr>
        <w:t>налоговая ставка по налогу на добавленную стоимость (далее – НДС).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</w:t>
      </w:r>
      <w:hyperlink r:id="rId4" w:history="1">
        <w:r>
          <w:rPr>
            <w:sz w:val="28"/>
            <w:szCs w:val="28"/>
          </w:rPr>
          <w:t>статьи</w:t>
        </w:r>
        <w:r w:rsidRPr="004F7BA2">
          <w:rPr>
            <w:sz w:val="28"/>
            <w:szCs w:val="28"/>
          </w:rPr>
          <w:t xml:space="preserve"> 14.5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 (далее – КоАП РФ) устанавливается административная ответственность, в том числе, за применение контрольно-кассовой техники (далее – ККТ) с нарушением установленных законодательством Российской Федерации о применении контрольно-кассовой техники </w:t>
      </w:r>
      <w:hyperlink r:id="rId5" w:history="1">
        <w:r w:rsidRPr="004F7BA2">
          <w:rPr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и условий ее применения.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в кассовом чеке неверной ставки и суммы НДС при отражении полной суммы расчета образует состав административного правонарушения, ответственность за которое предусмотрена частью 4 статьи 14.5 КоАП РФ.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</w:t>
      </w:r>
      <w:hyperlink r:id="rId6" w:history="1">
        <w:r w:rsidRPr="004F7BA2">
          <w:rPr>
            <w:sz w:val="28"/>
            <w:szCs w:val="28"/>
          </w:rPr>
          <w:t>части 1 статьи 2.1</w:t>
        </w:r>
      </w:hyperlink>
      <w:r>
        <w:rPr>
          <w:sz w:val="28"/>
          <w:szCs w:val="28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4F7BA2">
          <w:rPr>
            <w:sz w:val="28"/>
            <w:szCs w:val="28"/>
          </w:rPr>
          <w:t>частями 1</w:t>
        </w:r>
      </w:hyperlink>
      <w:r>
        <w:rPr>
          <w:sz w:val="28"/>
          <w:szCs w:val="28"/>
        </w:rPr>
        <w:t xml:space="preserve"> и </w:t>
      </w:r>
      <w:hyperlink r:id="rId8" w:history="1">
        <w:r w:rsidRPr="004F7BA2">
          <w:rPr>
            <w:sz w:val="28"/>
            <w:szCs w:val="28"/>
          </w:rPr>
          <w:t>4 статьи 1.5</w:t>
        </w:r>
      </w:hyperlink>
      <w:r>
        <w:rPr>
          <w:sz w:val="28"/>
          <w:szCs w:val="28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отсутствием вины может считаться применение пользователями после 01.01.2019 ККТ с </w:t>
      </w:r>
      <w:proofErr w:type="spellStart"/>
      <w:r>
        <w:rPr>
          <w:sz w:val="28"/>
          <w:szCs w:val="28"/>
        </w:rPr>
        <w:t>необновленным</w:t>
      </w:r>
      <w:proofErr w:type="spellEnd"/>
      <w:r>
        <w:rPr>
          <w:sz w:val="28"/>
          <w:szCs w:val="28"/>
        </w:rPr>
        <w:t xml:space="preserve"> программным обеспечением в части указания ставки НДС 20</w:t>
      </w:r>
      <w:r w:rsidRPr="007E03D7">
        <w:rPr>
          <w:sz w:val="28"/>
          <w:szCs w:val="28"/>
        </w:rPr>
        <w:t>%</w:t>
      </w:r>
      <w:r>
        <w:rPr>
          <w:sz w:val="28"/>
          <w:szCs w:val="28"/>
        </w:rPr>
        <w:t xml:space="preserve"> (20/120) и (или) расчета суммы по ставке НДС 20</w:t>
      </w:r>
      <w:r w:rsidRPr="007E03D7">
        <w:rPr>
          <w:sz w:val="28"/>
          <w:szCs w:val="28"/>
        </w:rPr>
        <w:t>%</w:t>
      </w:r>
      <w:r>
        <w:rPr>
          <w:sz w:val="28"/>
          <w:szCs w:val="28"/>
        </w:rPr>
        <w:t xml:space="preserve"> (20/120) до момента соответствующего обновления при условии, что такое обновление будет произведено в разумный срок и последующее формирование налоговой отчетности за налоговый период будет произведено с расчетом действующей</w:t>
      </w:r>
      <w:proofErr w:type="gramEnd"/>
      <w:r>
        <w:rPr>
          <w:sz w:val="28"/>
          <w:szCs w:val="28"/>
        </w:rPr>
        <w:t xml:space="preserve"> ставки НДС и в соответствии с порядком, указанным в письме ФНС России </w:t>
      </w:r>
      <w:r w:rsidRPr="00BF50F5">
        <w:rPr>
          <w:sz w:val="28"/>
          <w:szCs w:val="28"/>
          <w:lang w:eastAsia="en-US"/>
        </w:rPr>
        <w:t xml:space="preserve">от 23.10.2018 </w:t>
      </w:r>
      <w:r>
        <w:rPr>
          <w:sz w:val="28"/>
          <w:szCs w:val="28"/>
          <w:lang w:eastAsia="en-US"/>
        </w:rPr>
        <w:t xml:space="preserve">№ </w:t>
      </w:r>
      <w:r w:rsidRPr="00BF50F5">
        <w:rPr>
          <w:sz w:val="28"/>
          <w:szCs w:val="28"/>
          <w:lang w:eastAsia="en-US"/>
        </w:rPr>
        <w:t>СД-4-3/20667@</w:t>
      </w:r>
      <w:r>
        <w:rPr>
          <w:sz w:val="28"/>
          <w:szCs w:val="28"/>
        </w:rPr>
        <w:t>.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Кроме этого, в случае если сведения о расчетах формируются из учетной системы </w:t>
      </w:r>
      <w:r w:rsidRPr="00551015">
        <w:rPr>
          <w:sz w:val="28"/>
          <w:szCs w:val="28"/>
        </w:rPr>
        <w:t>пользователя по ставке НДС 20% (20/120) при сохранении отражения на кассовом чеке тега 1199 «</w:t>
      </w:r>
      <w:r>
        <w:rPr>
          <w:sz w:val="28"/>
          <w:szCs w:val="28"/>
        </w:rPr>
        <w:t>с</w:t>
      </w:r>
      <w:r w:rsidRPr="00551015">
        <w:rPr>
          <w:sz w:val="28"/>
          <w:szCs w:val="28"/>
        </w:rPr>
        <w:t>тавка НДС» со значениями «НДС 18%» или «НДС 18/118%», тега 1200 «сумма НДС за предмет расчета», тега 1102 «сумма НДС чека по ставке 18%» и (или) тега 1106 «сумма НДС чека по</w:t>
      </w:r>
      <w:proofErr w:type="gramEnd"/>
      <w:r w:rsidRPr="00551015">
        <w:rPr>
          <w:sz w:val="28"/>
          <w:szCs w:val="28"/>
        </w:rPr>
        <w:t xml:space="preserve"> </w:t>
      </w:r>
      <w:proofErr w:type="spellStart"/>
      <w:r w:rsidRPr="00551015">
        <w:rPr>
          <w:sz w:val="28"/>
          <w:szCs w:val="28"/>
        </w:rPr>
        <w:t>расч</w:t>
      </w:r>
      <w:proofErr w:type="spellEnd"/>
      <w:r w:rsidRPr="00551015">
        <w:rPr>
          <w:sz w:val="28"/>
          <w:szCs w:val="28"/>
        </w:rPr>
        <w:t xml:space="preserve">. ставке </w:t>
      </w:r>
      <w:r w:rsidRPr="00551015">
        <w:rPr>
          <w:sz w:val="28"/>
          <w:szCs w:val="28"/>
        </w:rPr>
        <w:lastRenderedPageBreak/>
        <w:t>18/118», до соответствующего обновления программного обеспечения ККТ пользователя в разумные сроки, такие действия не будут являться нарушением законодательства Российской Федерации о применении контрольно-кассовой техники.</w:t>
      </w:r>
    </w:p>
    <w:p w:rsidR="00F134B4" w:rsidRPr="00CD66EF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сообщается, что по имеющейся у ФНС России информации, предоставленной профессиональными участниками рынка (производителями ККТ, программного обеспечения, центрами технического обслуживания и т.д.) и крупнейшими пользователями ККТ, максимальный срок обновления программного обеспечения в разумные сроки парка ККТ при предпринимаемых действиях со стороны самого пользователя не выходит за пределы первого налогового периода по НДС в 2019 году.</w:t>
      </w:r>
      <w:proofErr w:type="gramEnd"/>
      <w:r>
        <w:rPr>
          <w:sz w:val="28"/>
          <w:szCs w:val="28"/>
        </w:rPr>
        <w:t xml:space="preserve"> Следовательно, </w:t>
      </w:r>
      <w:proofErr w:type="spellStart"/>
      <w:r>
        <w:rPr>
          <w:sz w:val="28"/>
          <w:szCs w:val="28"/>
        </w:rPr>
        <w:t>необновление</w:t>
      </w:r>
      <w:proofErr w:type="spellEnd"/>
      <w:r>
        <w:rPr>
          <w:sz w:val="28"/>
          <w:szCs w:val="28"/>
        </w:rPr>
        <w:t xml:space="preserve"> программного обеспечения ККТ в части указания и (или) расчета ставки НДС 20</w:t>
      </w:r>
      <w:r w:rsidRPr="007E03D7">
        <w:rPr>
          <w:sz w:val="28"/>
          <w:szCs w:val="28"/>
        </w:rPr>
        <w:t>%</w:t>
      </w:r>
      <w:r>
        <w:rPr>
          <w:sz w:val="28"/>
          <w:szCs w:val="28"/>
        </w:rPr>
        <w:t xml:space="preserve"> (20/120) после указанного срока могут свидетельствовать о бездействии пользователя либо принятия таким пользователем недостаточных мер</w:t>
      </w:r>
      <w:r w:rsidRPr="00F10BEA">
        <w:rPr>
          <w:sz w:val="28"/>
          <w:szCs w:val="28"/>
        </w:rPr>
        <w:t xml:space="preserve"> по соблюдению требований законодательства Российской Федерации о применен</w:t>
      </w:r>
      <w:r>
        <w:rPr>
          <w:sz w:val="28"/>
          <w:szCs w:val="28"/>
        </w:rPr>
        <w:t>ии контрольно-кассовой техники.</w:t>
      </w:r>
    </w:p>
    <w:p w:rsidR="00F134B4" w:rsidRPr="00535271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66EF">
        <w:rPr>
          <w:sz w:val="28"/>
          <w:szCs w:val="28"/>
        </w:rPr>
        <w:t>В случае обновления программного обеспечения в части указания и расчета ставки НДС 20% в отношении расчетов, осуществленных до 01.01.2019 по ставке НДС 18%</w:t>
      </w:r>
      <w:r w:rsidRPr="00535271">
        <w:rPr>
          <w:sz w:val="28"/>
          <w:szCs w:val="28"/>
        </w:rPr>
        <w:t>, также необходимо произвести аналогичные корректировки при возврате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строгой отчетности коррекции), что также будет свидетельствовать об</w:t>
      </w:r>
      <w:proofErr w:type="gramEnd"/>
      <w:r w:rsidRPr="00535271">
        <w:rPr>
          <w:sz w:val="28"/>
          <w:szCs w:val="28"/>
        </w:rPr>
        <w:t xml:space="preserve"> </w:t>
      </w:r>
      <w:proofErr w:type="gramStart"/>
      <w:r w:rsidRPr="00535271">
        <w:rPr>
          <w:sz w:val="28"/>
          <w:szCs w:val="28"/>
        </w:rPr>
        <w:t>отсутствии</w:t>
      </w:r>
      <w:proofErr w:type="gramEnd"/>
      <w:r w:rsidRPr="00535271">
        <w:rPr>
          <w:sz w:val="28"/>
          <w:szCs w:val="28"/>
        </w:rPr>
        <w:t xml:space="preserve"> вины пользователя.  </w:t>
      </w:r>
    </w:p>
    <w:p w:rsidR="00F134B4" w:rsidRPr="00E848DB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5271">
        <w:rPr>
          <w:sz w:val="28"/>
          <w:szCs w:val="28"/>
        </w:rPr>
        <w:t>ФНС России также обращает внимание, что, учитывая положения пунктов 5 и 13 статьи 171, пунктов 4 и 10 статьи 172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</w:t>
      </w:r>
      <w:proofErr w:type="gramEnd"/>
      <w:r w:rsidRPr="00535271">
        <w:rPr>
          <w:sz w:val="28"/>
          <w:szCs w:val="28"/>
        </w:rPr>
        <w:t xml:space="preserve"> 01.01.2019 или с указанной даты. При этом</w:t>
      </w:r>
      <w:proofErr w:type="gramStart"/>
      <w:r w:rsidRPr="00535271">
        <w:rPr>
          <w:sz w:val="28"/>
          <w:szCs w:val="28"/>
        </w:rPr>
        <w:t>,</w:t>
      </w:r>
      <w:proofErr w:type="gramEnd"/>
      <w:r w:rsidRPr="00535271">
        <w:rPr>
          <w:sz w:val="28"/>
          <w:szCs w:val="28"/>
        </w:rPr>
        <w:t xml:space="preserve"> если в </w:t>
      </w:r>
      <w:hyperlink r:id="rId9" w:history="1">
        <w:r w:rsidRPr="00535271">
          <w:rPr>
            <w:sz w:val="28"/>
            <w:szCs w:val="28"/>
          </w:rPr>
          <w:t>графе 7</w:t>
        </w:r>
      </w:hyperlink>
      <w:r w:rsidRPr="00535271">
        <w:rPr>
          <w:sz w:val="28"/>
          <w:szCs w:val="28"/>
        </w:rPr>
        <w:t xml:space="preserve"> счета-фактуры, к которому составлен корректировочный счет-фактура, указана налоговая ставка 18 процентов, то в </w:t>
      </w:r>
      <w:r w:rsidRPr="00535271">
        <w:rPr>
          <w:sz w:val="28"/>
          <w:szCs w:val="28"/>
        </w:rPr>
        <w:br/>
      </w:r>
      <w:hyperlink r:id="rId10" w:history="1">
        <w:r w:rsidRPr="00535271">
          <w:rPr>
            <w:sz w:val="28"/>
            <w:szCs w:val="28"/>
          </w:rPr>
          <w:t>графе 7</w:t>
        </w:r>
      </w:hyperlink>
      <w:r w:rsidRPr="00535271">
        <w:rPr>
          <w:sz w:val="28"/>
          <w:szCs w:val="28"/>
        </w:rPr>
        <w:t xml:space="preserve"> корректировочного счета-фактуры также указывается налоговая ставка 18 процентов. </w:t>
      </w:r>
      <w:proofErr w:type="gramStart"/>
      <w:r w:rsidRPr="00535271">
        <w:rPr>
          <w:sz w:val="28"/>
          <w:szCs w:val="28"/>
        </w:rPr>
        <w:t>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</w:t>
      </w:r>
      <w:proofErr w:type="gramEnd"/>
      <w:r w:rsidRPr="00535271">
        <w:rPr>
          <w:sz w:val="28"/>
          <w:szCs w:val="28"/>
        </w:rPr>
        <w:t xml:space="preserve"> </w:t>
      </w:r>
      <w:proofErr w:type="gramStart"/>
      <w:r w:rsidRPr="00535271">
        <w:rPr>
          <w:sz w:val="28"/>
          <w:szCs w:val="28"/>
        </w:rPr>
        <w:t>отношении</w:t>
      </w:r>
      <w:proofErr w:type="gramEnd"/>
      <w:r w:rsidRPr="00551015">
        <w:rPr>
          <w:sz w:val="28"/>
          <w:szCs w:val="28"/>
        </w:rPr>
        <w:t xml:space="preserve"> расчетов до 01.01.2019</w:t>
      </w:r>
      <w:r>
        <w:rPr>
          <w:sz w:val="28"/>
          <w:szCs w:val="28"/>
        </w:rPr>
        <w:t>.</w:t>
      </w:r>
      <w:r w:rsidRPr="00551015">
        <w:rPr>
          <w:sz w:val="28"/>
          <w:szCs w:val="28"/>
        </w:rPr>
        <w:t xml:space="preserve"> </w:t>
      </w:r>
    </w:p>
    <w:p w:rsidR="00F134B4" w:rsidRDefault="00F134B4" w:rsidP="00F13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6F81" w:rsidRDefault="005B64B2"/>
    <w:p w:rsidR="005B64B2" w:rsidRDefault="005B64B2"/>
    <w:p w:rsidR="005B64B2" w:rsidRDefault="005B64B2"/>
    <w:p w:rsidR="005B64B2" w:rsidRDefault="005B64B2" w:rsidP="005B64B2">
      <w:pPr>
        <w:spacing w:line="276" w:lineRule="auto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О порядке использования фискальных накопителей</w:t>
      </w:r>
    </w:p>
    <w:p w:rsidR="005B64B2" w:rsidRDefault="005B64B2" w:rsidP="005B64B2">
      <w:pPr>
        <w:spacing w:line="276" w:lineRule="auto"/>
        <w:ind w:firstLine="708"/>
        <w:jc w:val="both"/>
        <w:rPr>
          <w:sz w:val="27"/>
          <w:szCs w:val="27"/>
        </w:rPr>
      </w:pPr>
    </w:p>
    <w:p w:rsidR="005B64B2" w:rsidRDefault="005B64B2" w:rsidP="005B64B2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Федеральная налоговая служба</w:t>
      </w:r>
      <w:r>
        <w:rPr>
          <w:color w:val="000000"/>
          <w:sz w:val="27"/>
          <w:szCs w:val="27"/>
        </w:rPr>
        <w:t xml:space="preserve"> о дальнейшем порядке использования фискальных накопителей «ФН-1», поддерживающих форматы фискальных документов версии 1.0 и 1.05, а также фискальных накопителей со сроком действия ключа фискального признака 36 месяцев сообщает следующее.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3 </w:t>
      </w:r>
      <w:r>
        <w:rPr>
          <w:sz w:val="27"/>
          <w:szCs w:val="27"/>
        </w:rPr>
        <w:t xml:space="preserve">Федерального закона от 22.05.2003 № 54-ФЗ </w:t>
      </w:r>
      <w:r>
        <w:rPr>
          <w:sz w:val="27"/>
          <w:szCs w:val="27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rPr>
          <w:sz w:val="27"/>
          <w:szCs w:val="27"/>
        </w:rPr>
        <w:t>дств пл</w:t>
      </w:r>
      <w:proofErr w:type="gramEnd"/>
      <w:r>
        <w:rPr>
          <w:sz w:val="27"/>
          <w:szCs w:val="27"/>
        </w:rPr>
        <w:t>атежа» (далее – Федеральный закон № 54-ФЗ) ФНС России осуществляет ведение реестра контрольно-кассовой техники и реестра фискальных накопителей.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включении сведений о моделях фискальных накопителей (контрольно-кассовой техники) в соответствующие реестры изготовители в своих заявлениях о соответствии фискального накопителя (контрольно-кассовой техники) указывают поддерживаемые форматы фискальных документов фискального накопителя (контрольно-кассовой техники).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Учитывая, что в соответствии с пунктом 2 приказа ФНС России от 21.03.2017 № ММВ-7-20/229@ «Об утверждении дополнительных реквизитов фискальных документов и форматов фискальных документов, обязательных к использованию» с 01.01.2019 формат фискальных документов версии 1.0 (далее – ФФД 1.0) утрачивает силу, налогоплательщики с 01.01.2019 обязаны будут использовать в контрольно-кассовой технике форматы фискальных документов версий 1.05 или 1.1.</w:t>
      </w:r>
      <w:proofErr w:type="gramEnd"/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этой связи фискальные накопители, включенные в реестр фискальных накопителей 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«Шифровальное (криптографическое) средство защиты фискальных данных фискальный накопитель «ФН-1», 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«Средство криптографической защиты фискальных данных «ФН-1» исполнение 3 версия 1», 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«Средство криптографической защиты фискальных данных «ФН-1» исполнение 3 версия 2», 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«Шифровальное (криптографическое) средство защиты фискальных данных фискальный накопитель «ФН-1» исполнение 2»,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«Шифровальное (криптографическое) средство защиты фискальных данных фискальный накопитель «ФН-1» исполнение Из13-2»,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«Шифровальное (криптографическое) средство защиты фискальных данных фискальный накопитель «ФН-1» исполнение Пр13-2»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>
        <w:rPr>
          <w:b/>
          <w:sz w:val="27"/>
          <w:szCs w:val="27"/>
        </w:rPr>
        <w:t>01.01.2019г.</w:t>
      </w:r>
      <w:r>
        <w:rPr>
          <w:sz w:val="27"/>
          <w:szCs w:val="27"/>
        </w:rPr>
        <w:t xml:space="preserve"> могут использоваться налогоплательщиками в контрольно-кассовой технике, обеспечивающей формирование фискальных документов в соответствии с форматом фискальных документов версии 1.05 (далее – ФФД 1.05).</w:t>
      </w:r>
    </w:p>
    <w:p w:rsidR="005B64B2" w:rsidRDefault="005B64B2" w:rsidP="005B64B2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По вопросу необходимости замены фискального накопителя при переходе контрольно-кассовой техники с ФФД 1.0 на ФФД 1.05 следует учитывать, что в настоящее время на сайте </w:t>
      </w:r>
      <w:proofErr w:type="spellStart"/>
      <w:r>
        <w:rPr>
          <w:color w:val="000000"/>
          <w:sz w:val="27"/>
          <w:szCs w:val="27"/>
        </w:rPr>
        <w:t>regulation.gov.ru</w:t>
      </w:r>
      <w:proofErr w:type="spellEnd"/>
      <w:r>
        <w:rPr>
          <w:color w:val="000000"/>
          <w:sz w:val="27"/>
          <w:szCs w:val="27"/>
        </w:rPr>
        <w:t xml:space="preserve"> опубликован проект приказа ФНС России «О внесении изменений и дополнений в приказ ФНС России от 21 марта 2017 года № ММВ-7-20/229@», которым предусмотрено, что при переходе с версии форматов фискальных документов 1.0 на</w:t>
      </w:r>
      <w:proofErr w:type="gramEnd"/>
      <w:r>
        <w:rPr>
          <w:color w:val="000000"/>
          <w:sz w:val="27"/>
          <w:szCs w:val="27"/>
        </w:rPr>
        <w:t xml:space="preserve"> 1.05 замена фискального накопителя не требуется.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вопросу применения фискальных накопителей со сроком действия ключа фискального признака 36 месяцев (далее – фискальный накопитель на 36 месяцев) сообщается следующее.</w:t>
      </w:r>
    </w:p>
    <w:p w:rsidR="005B64B2" w:rsidRDefault="005B64B2" w:rsidP="005B64B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6 статьи 4.1 Федерального закона № 54-ФЗ установлены минимальные сроки действия ключей фискального признака фискального накопителя (не менее 13 и не менее 36 месяцев), которые могут применяться для различных групп налогоплательщиков. При этом согласно указанному Федеральному закону организации и индивидуальные предприниматели, применяющие общий режим налогообложения, вправе использовать фискальный накопитель на 36 месяцев.</w:t>
      </w:r>
    </w:p>
    <w:p w:rsidR="005B64B2" w:rsidRDefault="005B64B2"/>
    <w:sectPr w:rsidR="005B64B2" w:rsidSect="00F134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B4"/>
    <w:rsid w:val="005B64B2"/>
    <w:rsid w:val="008C563C"/>
    <w:rsid w:val="00C90382"/>
    <w:rsid w:val="00DD48B8"/>
    <w:rsid w:val="00F1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F0E42C0C800A6D0DC7E124042D7AC45458141168DD9CBA7B75614F80B57D4F0F39CD54EBC835CD33B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F0E42C0C800A6D0DC7E124042D7AC45458141168DD9CBA7B75614F80B57D4F0F39CD54EBC835DD33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F0E42C0C800A6D0DC7E124042D7AC45458141168DD9CBA7B75614F80B57D4F0F39CD54EBC835BD33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B6A7B741776A73145A788CC42E4E3110595BB9E1FDDB601A7C1260C8C080F943C33F5B7AjB54L" TargetMode="External"/><Relationship Id="rId10" Type="http://schemas.openxmlformats.org/officeDocument/2006/relationships/hyperlink" Target="consultantplus://offline/ref=6490704FB0C916384DD5574951FEB28D47EAE7A9CF5A937F09D8A13C2F35BD404E12D646C07E3CB63B61079E2A09BF585A61D8821F29y6M" TargetMode="External"/><Relationship Id="rId4" Type="http://schemas.openxmlformats.org/officeDocument/2006/relationships/hyperlink" Target="consultantplus://offline/ref=301F0E42C0C800A6D0DC7E124042D7AC45458141168DD9CBA7B75614F80B57D4F0F39CD54AB9D835L" TargetMode="External"/><Relationship Id="rId9" Type="http://schemas.openxmlformats.org/officeDocument/2006/relationships/hyperlink" Target="consultantplus://offline/ref=6490704FB0C916384DD5574951FEB28D47EAE7A9CF5A937F09D8A13C2F35BD404E12D646C07E3CB63B61079E2A09BF585A61D8821F29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Лякина</dc:creator>
  <cp:lastModifiedBy>RePack by SPecialiST</cp:lastModifiedBy>
  <cp:revision>2</cp:revision>
  <dcterms:created xsi:type="dcterms:W3CDTF">2018-12-25T01:01:00Z</dcterms:created>
  <dcterms:modified xsi:type="dcterms:W3CDTF">2018-12-25T05:19:00Z</dcterms:modified>
</cp:coreProperties>
</file>